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4000"/>
      </w:pPr>
    </w:p>
    <w:p>
      <w:pPr>
        <w:spacing w:after="80"/>
        <w:jc w:val="left"/>
      </w:pPr>
      <w:r>
        <w:rPr>
          <w:rFonts w:ascii="Arial" w:cs="Arial" w:eastAsia="Arial" w:hAnsi="Arial"/>
          <w:color w:val="666666"/>
          <w:sz w:val="18"/>
          <w:szCs w:val="18"/>
        </w:rPr>
        <w:t xml:space="preserve">CONFIDENTIAL</w:t>
      </w:r>
    </w:p>
    <w:p>
      <w:pPr>
        <w:spacing w:after="80"/>
        <w:jc w:val="left"/>
      </w:pPr>
      <w:r>
        <w:rPr>
          <w:rFonts w:ascii="Arial" w:cs="Arial" w:eastAsia="Arial" w:hAnsi="Arial"/>
          <w:color w:val="666666"/>
          <w:sz w:val="22"/>
          <w:szCs w:val="22"/>
        </w:rPr>
        <w:t xml:space="preserve">Employer Brand Strategy Brief</w:t>
      </w:r>
    </w:p>
    <w:p>
      <w:pPr>
        <w:pBdr>
          <w:bottom w:val="single" w:color="0070B0" w:sz="6" w:space="1"/>
        </w:pBdr>
        <w:spacing w:after="200"/>
      </w:pPr>
    </w:p>
    <w:p>
      <w:pPr>
        <w:spacing w:after="160"/>
        <w:jc w:val="left"/>
      </w:pPr>
      <w:r>
        <w:rPr>
          <w:rFonts w:ascii="Arial" w:cs="Arial" w:eastAsia="Arial" w:hAnsi="Arial"/>
          <w:b/>
          <w:bCs/>
          <w:color w:val="7C183E"/>
          <w:sz w:val="52"/>
          <w:szCs w:val="52"/>
        </w:rPr>
        <w:t xml:space="preserve">Uber Technologies</w:t>
      </w:r>
    </w:p>
    <w:p>
      <w:pPr>
        <w:spacing w:after="400"/>
        <w:jc w:val="left"/>
      </w:pPr>
      <w:r>
        <w:rPr>
          <w:rFonts w:ascii="Arial" w:cs="Arial" w:eastAsia="Arial" w:hAnsi="Arial"/>
          <w:color w:val="0070B0"/>
          <w:sz w:val="28"/>
          <w:szCs w:val="28"/>
        </w:rPr>
        <w:t xml:space="preserve">Rebuilding the Employer Brand After Cultural Collapse</w:t>
      </w:r>
    </w:p>
    <w:p>
      <w:pPr>
        <w:spacing w:after="80"/>
        <w:jc w:val="left"/>
      </w:pPr>
      <w:r>
        <w:rPr>
          <w:rFonts w:ascii="Arial" w:cs="Arial" w:eastAsia="Arial" w:hAnsi="Arial"/>
          <w:sz w:val="22"/>
          <w:szCs w:val="22"/>
        </w:rPr>
        <w:t xml:space="preserve">Project: </w:t>
      </w:r>
      <w:r>
        <w:rPr>
          <w:rFonts w:ascii="Arial" w:cs="Arial" w:eastAsia="Arial" w:hAnsi="Arial"/>
          <w:b/>
          <w:bCs/>
          <w:sz w:val="22"/>
          <w:szCs w:val="22"/>
        </w:rPr>
        <w:t xml:space="preserve">Crossroads</w:t>
      </w:r>
    </w:p>
    <w:p>
      <w:pPr>
        <w:spacing w:after="80"/>
        <w:jc w:val="left"/>
      </w:pPr>
      <w:r>
        <w:rPr>
          <w:rFonts w:ascii="Arial" w:cs="Arial" w:eastAsia="Arial" w:hAnsi="Arial"/>
          <w:sz w:val="22"/>
          <w:szCs w:val="22"/>
        </w:rPr>
        <w:t xml:space="preserve">Date: February 2026</w:t>
      </w:r>
    </w:p>
    <w:p>
      <w:pPr>
        <w:spacing w:after="80"/>
        <w:jc w:val="left"/>
      </w:pPr>
      <w:r>
        <w:rPr>
          <w:rFonts w:ascii="Arial" w:cs="Arial" w:eastAsia="Arial" w:hAnsi="Arial"/>
          <w:sz w:val="22"/>
          <w:szCs w:val="22"/>
        </w:rPr>
        <w:t xml:space="preserve">Document Classification: Strategic – Restricted Access</w:t>
      </w:r>
    </w:p>
    <w:p>
      <w:pPr>
        <w:spacing w:after="80"/>
        <w:jc w:val="left"/>
      </w:pPr>
      <w:r>
        <w:rPr>
          <w:rFonts w:ascii="Arial" w:cs="Arial" w:eastAsia="Arial" w:hAnsi="Arial"/>
          <w:sz w:val="22"/>
          <w:szCs w:val="22"/>
        </w:rPr>
        <w:t xml:space="preserve">Distribution: Agency partners under NDA only</w:t>
      </w:r>
    </w:p>
    <w:p>
      <w:r>
        <w:br w:type="page"/>
      </w:r>
    </w:p>
    <w:p>
      <w:pPr>
        <w:pStyle w:val="Heading1"/>
      </w:pPr>
      <w:r>
        <w:t xml:space="preserve">Executive Summary</w:t>
      </w:r>
    </w:p>
    <w:p>
      <w:pPr>
        <w:spacing w:after="160"/>
      </w:pPr>
      <w:r>
        <w:rPr>
          <w:rFonts w:ascii="Arial" w:cs="Arial" w:eastAsia="Arial" w:hAnsi="Arial"/>
          <w:sz w:val="22"/>
          <w:szCs w:val="22"/>
        </w:rPr>
        <w:t xml:space="preserve">In February 2017, Susan Fowler, a site reliability engineer at Uber, published a blog post describing systematic sexual harassment, HR complicity, and a culture that protected high performers at the expense of everyone else. Within four months, Uber fired over 20 employees, lost 13 senior executives, and its co-founder and CEO Travis Kalanick was forced to resign. It was the most public employer brand collapse in technology history.</w:t>
      </w:r>
    </w:p>
    <w:p>
      <w:pPr>
        <w:spacing w:after="160"/>
      </w:pPr>
      <w:r>
        <w:rPr>
          <w:rFonts w:ascii="Arial" w:cs="Arial" w:eastAsia="Arial" w:hAnsi="Arial"/>
          <w:sz w:val="22"/>
          <w:szCs w:val="22"/>
        </w:rPr>
        <w:t xml:space="preserve">Uber was then the most valuable private company in the world, valued at approximately $68 billion. It employed around 15,000 corporate staff across dozens of offices globally, with millions of drivers operating on its platform. The company had redefined urban transport. None of that mattered to candidates scrolling Glassdoor, where Uber had become synonymous with toxic bro culture, harassment, and a win-at-all-costs mentality that consumed its own people.</w:t>
      </w:r>
    </w:p>
    <w:p>
      <w:pPr>
        <w:spacing w:after="160"/>
      </w:pPr>
      <w:r>
        <w:rPr>
          <w:rFonts w:ascii="Arial" w:cs="Arial" w:eastAsia="Arial" w:hAnsi="Arial"/>
          <w:sz w:val="22"/>
          <w:szCs w:val="22"/>
        </w:rPr>
        <w:t xml:space="preserve">Dara Khosrowshahi, the former CEO of Expedia, was appointed in August 2017. He inherited a company with no COO, no CFO, no CMO, no head of engineering, and no credible employer value proposition. The stated brief from the board was simple: make Uber a place people want to work again.</w:t>
      </w:r>
    </w:p>
    <w:p>
      <w:pPr>
        <w:spacing w:after="160"/>
      </w:pPr>
      <w:r>
        <w:rPr>
          <w:rFonts w:ascii="Arial" w:cs="Arial" w:eastAsia="Arial" w:hAnsi="Arial"/>
          <w:b/>
          <w:bCs/>
          <w:sz w:val="22"/>
          <w:szCs w:val="22"/>
        </w:rPr>
        <w:t xml:space="preserve">The Core Paradox: </w:t>
      </w:r>
      <w:r>
        <w:rPr>
          <w:rFonts w:ascii="Arial" w:cs="Arial" w:eastAsia="Arial" w:hAnsi="Arial"/>
          <w:sz w:val="22"/>
          <w:szCs w:val="22"/>
        </w:rPr>
        <w:t xml:space="preserve">Uber’s culture was not a bug. It was the product. The aggression, rule-breaking, and founder worship that created a toxic workplace were the same traits that built a $68 billion company in eight years. Fixing the employer brand meant dismantling the very identity that had attracted the talent that built Uber in the first place.</w:t>
      </w:r>
    </w:p>
    <w:p>
      <w:pPr>
        <w:spacing w:after="160"/>
      </w:pPr>
      <w:r>
        <w:rPr>
          <w:rFonts w:ascii="Arial" w:cs="Arial" w:eastAsia="Arial" w:hAnsi="Arial"/>
          <w:b/>
          <w:bCs/>
          <w:sz w:val="22"/>
          <w:szCs w:val="22"/>
        </w:rPr>
        <w:t xml:space="preserve">The Harder Question: </w:t>
      </w:r>
      <w:r>
        <w:rPr>
          <w:rFonts w:ascii="Arial" w:cs="Arial" w:eastAsia="Arial" w:hAnsi="Arial"/>
          <w:sz w:val="22"/>
          <w:szCs w:val="22"/>
        </w:rPr>
        <w:t xml:space="preserve">Can a company that was built by people who thrived in chaos credibly promise those same people a kinder, more structured workplace without losing the ambition that makes the work worth doing?</w:t>
      </w:r>
    </w:p>
    <w:p>
      <w:pPr>
        <w:spacing w:after="160"/>
      </w:pPr>
      <w:r>
        <w:rPr>
          <w:rFonts w:ascii="Arial" w:cs="Arial" w:eastAsia="Arial" w:hAnsi="Arial"/>
          <w:sz w:val="22"/>
          <w:szCs w:val="22"/>
        </w:rPr>
        <w:t xml:space="preserve">This brief explores whether a defensible EVP exists for Uber in the aftermath of its cultural reckoning, and what that EVP must acknowledge, promise, and explicitly exclude.</w:t>
      </w:r>
    </w:p>
    <w:p>
      <w:r>
        <w:br w:type="page"/>
      </w:r>
    </w:p>
    <w:p>
      <w:pPr>
        <w:pStyle w:val="Heading1"/>
      </w:pPr>
      <w:r>
        <w:t xml:space="preserve">Background: How We Got Here</w:t>
      </w:r>
    </w:p>
    <w:p>
      <w:pPr>
        <w:pStyle w:val="Heading2"/>
      </w:pPr>
      <w:r>
        <w:t xml:space="preserve">The Kalanick Era (2009–2017)</w:t>
      </w:r>
    </w:p>
    <w:p>
      <w:pPr>
        <w:spacing w:after="160"/>
      </w:pPr>
      <w:r>
        <w:rPr>
          <w:rFonts w:ascii="Arial" w:cs="Arial" w:eastAsia="Arial" w:hAnsi="Arial"/>
          <w:sz w:val="22"/>
          <w:szCs w:val="22"/>
        </w:rPr>
        <w:t xml:space="preserve">Travis Kalanick co-founded Uber in 2009 and served as CEO from 2010 to 2017. Under his leadership, Uber grew from a San Francisco black-car service to a global platform operating in over 500 cities across 70 countries. The company raised over $15 billion in venture capital and was valued at $68 billion at its peak.</w:t>
      </w:r>
    </w:p>
    <w:p>
      <w:pPr>
        <w:spacing w:after="160"/>
      </w:pPr>
      <w:r>
        <w:rPr>
          <w:rFonts w:ascii="Arial" w:cs="Arial" w:eastAsia="Arial" w:hAnsi="Arial"/>
          <w:sz w:val="22"/>
          <w:szCs w:val="22"/>
        </w:rPr>
        <w:t xml:space="preserve">Kalanick’s leadership style was inseparable from Uber’s culture. His 14 corporate values, unveiled at a 2015 company retreat in Las Vegas, included “Always Be Hustlin’”, “Superpumped”, “Meritocracy and Toe-Stepping”, and “Principled Confrontation.” These were not aspirational statements. They were operational instructions. Employees were expected to work around the clock, challenge authority aggressively, and prioritise speed over process.</w:t>
      </w:r>
    </w:p>
    <w:p>
      <w:pPr>
        <w:spacing w:after="160"/>
      </w:pPr>
      <w:r>
        <w:rPr>
          <w:rFonts w:ascii="Arial" w:cs="Arial" w:eastAsia="Arial" w:hAnsi="Arial"/>
          <w:sz w:val="22"/>
          <w:szCs w:val="22"/>
        </w:rPr>
        <w:t xml:space="preserve">For a certain type of employee, this was intoxicating. Uber attracted ambitious engineers, operators, and business people who wanted to build something at extraordinary speed. The early culture rewarded risk-takers, gave enormous autonomy to junior staff, and created genuine opportunities for people who thrived in unstructured environments.</w:t>
      </w:r>
    </w:p>
    <w:p>
      <w:pPr>
        <w:spacing w:after="160"/>
      </w:pPr>
      <w:r>
        <w:rPr>
          <w:rFonts w:ascii="Arial" w:cs="Arial" w:eastAsia="Arial" w:hAnsi="Arial"/>
          <w:sz w:val="22"/>
          <w:szCs w:val="22"/>
        </w:rPr>
        <w:t xml:space="preserve">The problem was that the same values that enabled speed also enabled abuse. “Toe-stepping” was weaponised as an excuse for bullying. “Meritocracy” protected high performers from accountability. “Principled Confrontation” meant managers could berate subordinates and call it feedback. HR existed to serve the business, not to protect employees.</w:t>
      </w:r>
    </w:p>
    <w:p>
      <w:pPr>
        <w:pStyle w:val="Heading2"/>
      </w:pPr>
      <w:r>
        <w:t xml:space="preserve">The Fowler Moment (February 2017)</w:t>
      </w:r>
    </w:p>
    <w:p>
      <w:pPr>
        <w:spacing w:after="160"/>
      </w:pPr>
      <w:r>
        <w:rPr>
          <w:rFonts w:ascii="Arial" w:cs="Arial" w:eastAsia="Arial" w:hAnsi="Arial"/>
          <w:sz w:val="22"/>
          <w:szCs w:val="22"/>
        </w:rPr>
        <w:t xml:space="preserve">Susan Fowler’s blog post, “Reflecting on One Very, Very Strange Year at Uber,” was published on 19 February 2017. In measured, forensic prose, she described how her manager propositioned her via company chat on her first day. When she reported it to HR, she was told he was a “high performer” and it was his first offence. She was advised to transfer teams.</w:t>
      </w:r>
    </w:p>
    <w:p>
      <w:pPr>
        <w:spacing w:after="160"/>
      </w:pPr>
      <w:r>
        <w:rPr>
          <w:rFonts w:ascii="Arial" w:cs="Arial" w:eastAsia="Arial" w:hAnsi="Arial"/>
          <w:sz w:val="22"/>
          <w:szCs w:val="22"/>
        </w:rPr>
        <w:t xml:space="preserve">Fowler documented a pattern: multiple women had reported the same manager, but HR told each of them she was the first complainant. When she tried to transfer to a team she was qualified for, her manager blocked the move and downgraded her performance review to prevent it. The organisation’s representation of women in her department declined from 25% to 3% during her tenure.</w:t>
      </w:r>
    </w:p>
    <w:p>
      <w:pPr>
        <w:spacing w:after="160"/>
      </w:pPr>
      <w:r>
        <w:rPr>
          <w:rFonts w:ascii="Arial" w:cs="Arial" w:eastAsia="Arial" w:hAnsi="Arial"/>
          <w:sz w:val="22"/>
          <w:szCs w:val="22"/>
        </w:rPr>
        <w:t xml:space="preserve">The post went viral, reaching 6 million reads within weeks. It catalysed what would become the #MeToo movement months later. Fowler was named one of TIME’s “Silence Breakers” as Person of the Year 2017.</w:t>
      </w:r>
    </w:p>
    <w:p>
      <w:pPr>
        <w:pStyle w:val="Heading2"/>
      </w:pPr>
      <w:r>
        <w:t xml:space="preserve">The Cascade of Consequences</w:t>
      </w:r>
    </w:p>
    <w:p>
      <w:pPr>
        <w:spacing w:after="160"/>
      </w:pPr>
      <w:r>
        <w:rPr>
          <w:rFonts w:ascii="Arial" w:cs="Arial" w:eastAsia="Arial" w:hAnsi="Arial"/>
          <w:sz w:val="22"/>
          <w:szCs w:val="22"/>
        </w:rPr>
        <w:t xml:space="preserve">The fallout was swift and devastating:</w:t>
      </w:r>
    </w:p>
    <w:p>
      <w:pPr>
        <w:pStyle w:val="ListParagraph"/>
        <w:numPr>
          <w:ilvl w:val="0"/>
          <w:numId w:val="2"/>
        </w:numPr>
        <w:spacing w:after="80"/>
      </w:pPr>
      <w:r>
        <w:rPr>
          <w:rFonts w:ascii="Arial" w:cs="Arial" w:eastAsia="Arial" w:hAnsi="Arial"/>
          <w:sz w:val="22"/>
          <w:szCs w:val="22"/>
        </w:rPr>
        <w:t xml:space="preserve">Uber’s board commissioned former US Attorney General Eric Holder to investigate. The Holder Report outlined 47 recommendations for cultural reform, including limiting alcohol at work events, prohibiting relationships between managers and reports, and restructuring the board.</w:t>
      </w:r>
    </w:p>
    <w:p>
      <w:pPr>
        <w:pStyle w:val="ListParagraph"/>
        <w:numPr>
          <w:ilvl w:val="0"/>
          <w:numId w:val="2"/>
        </w:numPr>
        <w:spacing w:after="80"/>
      </w:pPr>
      <w:r>
        <w:rPr>
          <w:rFonts w:ascii="Arial" w:cs="Arial" w:eastAsia="Arial" w:hAnsi="Arial"/>
          <w:sz w:val="22"/>
          <w:szCs w:val="22"/>
        </w:rPr>
        <w:t xml:space="preserve">The Covington investigation conducted over 200 interviews and received 215 reports of misconduct through an anonymous hotline.</w:t>
      </w:r>
    </w:p>
    <w:p>
      <w:pPr>
        <w:pStyle w:val="ListParagraph"/>
        <w:numPr>
          <w:ilvl w:val="0"/>
          <w:numId w:val="2"/>
        </w:numPr>
        <w:spacing w:after="80"/>
      </w:pPr>
      <w:r>
        <w:rPr>
          <w:rFonts w:ascii="Arial" w:cs="Arial" w:eastAsia="Arial" w:hAnsi="Arial"/>
          <w:sz w:val="22"/>
          <w:szCs w:val="22"/>
        </w:rPr>
        <w:t xml:space="preserve">Uber fired over 20 employees for harassment, discrimination, and retaliation.</w:t>
      </w:r>
    </w:p>
    <w:p>
      <w:pPr>
        <w:pStyle w:val="ListParagraph"/>
        <w:numPr>
          <w:ilvl w:val="0"/>
          <w:numId w:val="2"/>
        </w:numPr>
        <w:spacing w:after="80"/>
      </w:pPr>
      <w:r>
        <w:rPr>
          <w:rFonts w:ascii="Arial" w:cs="Arial" w:eastAsia="Arial" w:hAnsi="Arial"/>
          <w:sz w:val="22"/>
          <w:szCs w:val="22"/>
        </w:rPr>
        <w:t xml:space="preserve">13 senior executives departed in four months, including the SVP of Engineering (forced out over an undisclosed harassment claim from Google), the head of business, the chief brand officer, and ultimately Kalanick himself.</w:t>
      </w:r>
    </w:p>
    <w:p>
      <w:pPr>
        <w:pStyle w:val="ListParagraph"/>
        <w:numPr>
          <w:ilvl w:val="0"/>
          <w:numId w:val="2"/>
        </w:numPr>
        <w:spacing w:after="80"/>
      </w:pPr>
      <w:r>
        <w:rPr>
          <w:rFonts w:ascii="Arial" w:cs="Arial" w:eastAsia="Arial" w:hAnsi="Arial"/>
          <w:sz w:val="22"/>
          <w:szCs w:val="22"/>
        </w:rPr>
        <w:t xml:space="preserve">The #DeleteUber movement cost the company hundreds of thousands of users.</w:t>
      </w:r>
    </w:p>
    <w:p>
      <w:pPr>
        <w:pStyle w:val="ListParagraph"/>
        <w:numPr>
          <w:ilvl w:val="0"/>
          <w:numId w:val="2"/>
        </w:numPr>
        <w:spacing w:after="80"/>
      </w:pPr>
      <w:r>
        <w:rPr>
          <w:rFonts w:ascii="Arial" w:cs="Arial" w:eastAsia="Arial" w:hAnsi="Arial"/>
          <w:sz w:val="22"/>
          <w:szCs w:val="22"/>
        </w:rPr>
        <w:t xml:space="preserve">Waymo sued Uber for trade secret theft, adding a corporate ethics dimension to the culture narrative.</w:t>
      </w:r>
    </w:p>
    <w:p>
      <w:pPr>
        <w:pStyle w:val="ListParagraph"/>
        <w:numPr>
          <w:ilvl w:val="0"/>
          <w:numId w:val="2"/>
        </w:numPr>
        <w:spacing w:after="80"/>
      </w:pPr>
      <w:r>
        <w:rPr>
          <w:rFonts w:ascii="Arial" w:cs="Arial" w:eastAsia="Arial" w:hAnsi="Arial"/>
          <w:sz w:val="22"/>
          <w:szCs w:val="22"/>
        </w:rPr>
        <w:t xml:space="preserve">Uber’s London operating licence was revoked by Transport for London, citing governance failures.</w:t>
      </w:r>
    </w:p>
    <w:p>
      <w:pPr>
        <w:pStyle w:val="ListParagraph"/>
        <w:numPr>
          <w:ilvl w:val="0"/>
          <w:numId w:val="2"/>
        </w:numPr>
        <w:spacing w:after="80"/>
      </w:pPr>
      <w:r>
        <w:rPr>
          <w:rFonts w:ascii="Arial" w:cs="Arial" w:eastAsia="Arial" w:hAnsi="Arial"/>
          <w:sz w:val="22"/>
          <w:szCs w:val="22"/>
        </w:rPr>
        <w:t xml:space="preserve">A dashcam video surfaced of Kalanick berating an Uber driver who complained about falling wages, with Kalanick telling him: “Some people don’t like to take responsibility for their own shit.”</w:t>
      </w:r>
    </w:p>
    <w:p>
      <w:pPr>
        <w:pStyle w:val="Heading2"/>
      </w:pPr>
      <w:r>
        <w:t xml:space="preserve">The Khosrowshahi Transition (August 2017 Onwards)</w:t>
      </w:r>
    </w:p>
    <w:p>
      <w:pPr>
        <w:spacing w:after="160"/>
      </w:pPr>
      <w:r>
        <w:rPr>
          <w:rFonts w:ascii="Arial" w:cs="Arial" w:eastAsia="Arial" w:hAnsi="Arial"/>
          <w:sz w:val="22"/>
          <w:szCs w:val="22"/>
        </w:rPr>
        <w:t xml:space="preserve">Dara Khosrowshahi was appointed CEO in August 2017 after a protracted board battle. He was widely regarded as a compromise candidate: Kalanick and his allies had favoured Jeff Immelt; Benchmark Capital wanted Meg Whitman. Khosrowshahi’s 12-year tenure at Expedia, where he was consistently rated among the highest-rated CEOs on Glassdoor, made him a credible culture reformer.</w:t>
      </w:r>
    </w:p>
    <w:p>
      <w:pPr>
        <w:spacing w:after="160"/>
      </w:pPr>
      <w:r>
        <w:rPr>
          <w:rFonts w:ascii="Arial" w:cs="Arial" w:eastAsia="Arial" w:hAnsi="Arial"/>
          <w:sz w:val="22"/>
          <w:szCs w:val="22"/>
        </w:rPr>
        <w:t xml:space="preserve">His first moves were structural and symbolic:</w:t>
      </w:r>
    </w:p>
    <w:p>
      <w:pPr>
        <w:pStyle w:val="ListParagraph"/>
        <w:numPr>
          <w:ilvl w:val="0"/>
          <w:numId w:val="2"/>
        </w:numPr>
        <w:spacing w:after="80"/>
      </w:pPr>
      <w:r>
        <w:rPr>
          <w:rFonts w:ascii="Arial" w:cs="Arial" w:eastAsia="Arial" w:hAnsi="Arial"/>
          <w:sz w:val="22"/>
          <w:szCs w:val="22"/>
        </w:rPr>
        <w:t xml:space="preserve">Replaced Kalanick’s 14 values with 8 new “cultural norms,” developed through employee consultation: 1,200 submissions, 22,000 votes, and over 20 focus groups. The new norms included “We do the right thing. Period.” and “We celebrate differences.”</w:t>
      </w:r>
    </w:p>
    <w:p>
      <w:pPr>
        <w:pStyle w:val="ListParagraph"/>
        <w:numPr>
          <w:ilvl w:val="0"/>
          <w:numId w:val="2"/>
        </w:numPr>
        <w:spacing w:after="80"/>
      </w:pPr>
      <w:r>
        <w:rPr>
          <w:rFonts w:ascii="Arial" w:cs="Arial" w:eastAsia="Arial" w:hAnsi="Arial"/>
          <w:sz w:val="22"/>
          <w:szCs w:val="22"/>
        </w:rPr>
        <w:t xml:space="preserve">Replaced 9 of 16 senior executives within the first year.</w:t>
      </w:r>
    </w:p>
    <w:p>
      <w:pPr>
        <w:pStyle w:val="ListParagraph"/>
        <w:numPr>
          <w:ilvl w:val="0"/>
          <w:numId w:val="2"/>
        </w:numPr>
        <w:spacing w:after="80"/>
      </w:pPr>
      <w:r>
        <w:rPr>
          <w:rFonts w:ascii="Arial" w:cs="Arial" w:eastAsia="Arial" w:hAnsi="Arial"/>
          <w:sz w:val="22"/>
          <w:szCs w:val="22"/>
        </w:rPr>
        <w:t xml:space="preserve">Hired Uber’s first Chief Diversity and Inclusion Officer, Bo Young Lee.</w:t>
      </w:r>
    </w:p>
    <w:p>
      <w:pPr>
        <w:pStyle w:val="ListParagraph"/>
        <w:numPr>
          <w:ilvl w:val="0"/>
          <w:numId w:val="2"/>
        </w:numPr>
        <w:spacing w:after="80"/>
      </w:pPr>
      <w:r>
        <w:rPr>
          <w:rFonts w:ascii="Arial" w:cs="Arial" w:eastAsia="Arial" w:hAnsi="Arial"/>
          <w:sz w:val="22"/>
          <w:szCs w:val="22"/>
        </w:rPr>
        <w:t xml:space="preserve">Hired Frances Frei from Harvard Business School as SVP of Leadership and Strategy to lead cultural transformation (she departed after 9 months, having established the programme framework).</w:t>
      </w:r>
    </w:p>
    <w:p>
      <w:pPr>
        <w:pStyle w:val="ListParagraph"/>
        <w:numPr>
          <w:ilvl w:val="0"/>
          <w:numId w:val="2"/>
        </w:numPr>
        <w:spacing w:after="80"/>
      </w:pPr>
      <w:r>
        <w:rPr>
          <w:rFonts w:ascii="Arial" w:cs="Arial" w:eastAsia="Arial" w:hAnsi="Arial"/>
          <w:sz w:val="22"/>
          <w:szCs w:val="22"/>
        </w:rPr>
        <w:t xml:space="preserve">Settled the Waymo lawsuit, publicly expressing regret.</w:t>
      </w:r>
    </w:p>
    <w:p>
      <w:pPr>
        <w:pStyle w:val="ListParagraph"/>
        <w:numPr>
          <w:ilvl w:val="0"/>
          <w:numId w:val="2"/>
        </w:numPr>
        <w:spacing w:after="80"/>
      </w:pPr>
      <w:r>
        <w:rPr>
          <w:rFonts w:ascii="Arial" w:cs="Arial" w:eastAsia="Arial" w:hAnsi="Arial"/>
          <w:sz w:val="22"/>
          <w:szCs w:val="22"/>
        </w:rPr>
        <w:t xml:space="preserve">Engaged constructively with London regulators, eventually recovering the operating licence.</w:t>
      </w:r>
    </w:p>
    <w:p>
      <w:pPr>
        <w:pStyle w:val="ListParagraph"/>
        <w:numPr>
          <w:ilvl w:val="0"/>
          <w:numId w:val="2"/>
        </w:numPr>
        <w:spacing w:after="80"/>
      </w:pPr>
      <w:r>
        <w:rPr>
          <w:rFonts w:ascii="Arial" w:cs="Arial" w:eastAsia="Arial" w:hAnsi="Arial"/>
          <w:sz w:val="22"/>
          <w:szCs w:val="22"/>
        </w:rPr>
        <w:t xml:space="preserve">Publicly apologised for Uber’s past behaviour in media interviews and internal communications.</w:t>
      </w:r>
    </w:p>
    <w:p>
      <w:pPr>
        <w:pStyle w:val="Heading2"/>
      </w:pPr>
      <w:r>
        <w:t xml:space="preserve">Key Workforce Indicators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513"/>
        <w:gridCol w:w="2256"/>
        <w:gridCol w:w="2257"/>
      </w:tblGrid>
      <w:tr>
        <w:tc>
          <w:tcPr>
            <w:tcW w:type="dxa" w:w="4513"/>
            <w:tcBorders>
              <w:top w:val="single" w:color="CCCCCC" w:sz="1"/>
              <w:left w:val="single" w:color="CCCCCC" w:sz="1"/>
              <w:bottom w:val="single" w:color="CCCCCC" w:sz="1"/>
              <w:right w:val="single" w:color="CCCCCC" w:sz="1"/>
            </w:tcBorders>
            <w:shd w:fill="7C183E" w:val="clear"/>
            <w:tcMar>
              <w:top w:type="dxa" w:w="80"/>
              <w:left w:type="dxa" w:w="120"/>
              <w:bottom w:type="dxa" w:w="80"/>
              <w:right w:type="dxa" w:w="120"/>
            </w:tcMar>
          </w:tcPr>
          <w:p>
            <w:r>
              <w:rPr>
                <w:rFonts w:ascii="Arial" w:cs="Arial" w:eastAsia="Arial" w:hAnsi="Arial"/>
                <w:b/>
                <w:bCs/>
                <w:color w:val="FFFFFF"/>
                <w:sz w:val="20"/>
                <w:szCs w:val="20"/>
              </w:rPr>
              <w:t xml:space="preserve">Metric</w:t>
            </w:r>
          </w:p>
        </w:tc>
        <w:tc>
          <w:tcPr>
            <w:tcW w:type="dxa" w:w="2256"/>
            <w:tcBorders>
              <w:top w:val="single" w:color="CCCCCC" w:sz="1"/>
              <w:left w:val="single" w:color="CCCCCC" w:sz="1"/>
              <w:bottom w:val="single" w:color="CCCCCC" w:sz="1"/>
              <w:right w:val="single" w:color="CCCCCC" w:sz="1"/>
            </w:tcBorders>
            <w:shd w:fill="7C183E" w:val="clear"/>
            <w:tcMar>
              <w:top w:type="dxa" w:w="80"/>
              <w:left w:type="dxa" w:w="120"/>
              <w:bottom w:type="dxa" w:w="80"/>
              <w:right w:type="dxa" w:w="120"/>
            </w:tcMar>
          </w:tcPr>
          <w:p>
            <w:r>
              <w:rPr>
                <w:rFonts w:ascii="Arial" w:cs="Arial" w:eastAsia="Arial" w:hAnsi="Arial"/>
                <w:b/>
                <w:bCs/>
                <w:color w:val="FFFFFF"/>
                <w:sz w:val="20"/>
                <w:szCs w:val="20"/>
              </w:rPr>
              <w:t xml:space="preserve">2017 (Crisis)</w:t>
            </w:r>
          </w:p>
        </w:tc>
        <w:tc>
          <w:tcPr>
            <w:tcW w:type="dxa" w:w="2257"/>
            <w:tcBorders>
              <w:top w:val="single" w:color="CCCCCC" w:sz="1"/>
              <w:left w:val="single" w:color="CCCCCC" w:sz="1"/>
              <w:bottom w:val="single" w:color="CCCCCC" w:sz="1"/>
              <w:right w:val="single" w:color="CCCCCC" w:sz="1"/>
            </w:tcBorders>
            <w:shd w:fill="7C183E" w:val="clear"/>
            <w:tcMar>
              <w:top w:type="dxa" w:w="80"/>
              <w:left w:type="dxa" w:w="120"/>
              <w:bottom w:type="dxa" w:w="80"/>
              <w:right w:type="dxa" w:w="120"/>
            </w:tcMar>
          </w:tcPr>
          <w:p>
            <w:r>
              <w:rPr>
                <w:rFonts w:ascii="Arial" w:cs="Arial" w:eastAsia="Arial" w:hAnsi="Arial"/>
                <w:b/>
                <w:bCs/>
                <w:color w:val="FFFFFF"/>
                <w:sz w:val="20"/>
                <w:szCs w:val="20"/>
              </w:rPr>
              <w:t xml:space="preserve">2019 (IPO Year)</w:t>
            </w:r>
          </w:p>
        </w:tc>
      </w:tr>
      <w:tr>
        <w:tc>
          <w:tcPr>
            <w:tcW w:type="dxa" w:w="4513"/>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Corporate employees</w:t>
            </w:r>
          </w:p>
        </w:tc>
        <w:tc>
          <w:tcPr>
            <w:tcW w:type="dxa" w:w="225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~15,000</w:t>
            </w:r>
          </w:p>
        </w:tc>
        <w:tc>
          <w:tcPr>
            <w:tcW w:type="dxa" w:w="2257"/>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~27,000</w:t>
            </w:r>
          </w:p>
        </w:tc>
      </w:tr>
      <w:tr>
        <w:tc>
          <w:tcPr>
            <w:tcW w:type="dxa" w:w="4513"/>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Glassdoor overall rating</w:t>
            </w:r>
          </w:p>
        </w:tc>
        <w:tc>
          <w:tcPr>
            <w:tcW w:type="dxa" w:w="225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3.5</w:t>
            </w:r>
          </w:p>
        </w:tc>
        <w:tc>
          <w:tcPr>
            <w:tcW w:type="dxa" w:w="2257"/>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4.0</w:t>
            </w:r>
          </w:p>
        </w:tc>
      </w:tr>
      <w:tr>
        <w:tc>
          <w:tcPr>
            <w:tcW w:type="dxa" w:w="4513"/>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CEO approval (Glassdoor)</w:t>
            </w:r>
          </w:p>
        </w:tc>
        <w:tc>
          <w:tcPr>
            <w:tcW w:type="dxa" w:w="225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N/A (transition)</w:t>
            </w:r>
          </w:p>
        </w:tc>
        <w:tc>
          <w:tcPr>
            <w:tcW w:type="dxa" w:w="2257"/>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93%</w:t>
            </w:r>
          </w:p>
        </w:tc>
      </w:tr>
      <w:tr>
        <w:tc>
          <w:tcPr>
            <w:tcW w:type="dxa" w:w="4513"/>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Women in workforce (global)</w:t>
            </w:r>
          </w:p>
        </w:tc>
        <w:tc>
          <w:tcPr>
            <w:tcW w:type="dxa" w:w="225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36%</w:t>
            </w:r>
          </w:p>
        </w:tc>
        <w:tc>
          <w:tcPr>
            <w:tcW w:type="dxa" w:w="2257"/>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~40%</w:t>
            </w:r>
          </w:p>
        </w:tc>
      </w:tr>
      <w:tr>
        <w:tc>
          <w:tcPr>
            <w:tcW w:type="dxa" w:w="4513"/>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Women in tech roles</w:t>
            </w:r>
          </w:p>
        </w:tc>
        <w:tc>
          <w:tcPr>
            <w:tcW w:type="dxa" w:w="225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15%</w:t>
            </w:r>
          </w:p>
        </w:tc>
        <w:tc>
          <w:tcPr>
            <w:tcW w:type="dxa" w:w="2257"/>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~18%</w:t>
            </w:r>
          </w:p>
        </w:tc>
      </w:tr>
      <w:tr>
        <w:tc>
          <w:tcPr>
            <w:tcW w:type="dxa" w:w="4513"/>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Senior executive turnover</w:t>
            </w:r>
          </w:p>
        </w:tc>
        <w:tc>
          <w:tcPr>
            <w:tcW w:type="dxa" w:w="225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13 departed</w:t>
            </w:r>
          </w:p>
        </w:tc>
        <w:tc>
          <w:tcPr>
            <w:tcW w:type="dxa" w:w="2257"/>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Stabilised</w:t>
            </w:r>
          </w:p>
        </w:tc>
      </w:tr>
      <w:tr>
        <w:tc>
          <w:tcPr>
            <w:tcW w:type="dxa" w:w="4513"/>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Platform drivers (global)</w:t>
            </w:r>
          </w:p>
        </w:tc>
        <w:tc>
          <w:tcPr>
            <w:tcW w:type="dxa" w:w="225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~3 million</w:t>
            </w:r>
          </w:p>
        </w:tc>
        <w:tc>
          <w:tcPr>
            <w:tcW w:type="dxa" w:w="2257"/>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~3.9 million</w:t>
            </w:r>
          </w:p>
        </w:tc>
      </w:tr>
      <w:tr>
        <w:tc>
          <w:tcPr>
            <w:tcW w:type="dxa" w:w="4513"/>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Key talent risk</w:t>
            </w:r>
          </w:p>
        </w:tc>
        <w:tc>
          <w:tcPr>
            <w:tcW w:type="dxa" w:w="225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Critical – active flight</w:t>
            </w:r>
          </w:p>
        </w:tc>
        <w:tc>
          <w:tcPr>
            <w:tcW w:type="dxa" w:w="2257"/>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Moderate</w:t>
            </w:r>
          </w:p>
        </w:tc>
      </w:tr>
    </w:tbl>
    <w:p>
      <w:pPr>
        <w:spacing w:after="160"/>
        <w:rPr>
          <w:i/>
          <w:iCs/>
          <w:color w:val="666666"/>
          <w:sz w:val="18"/>
          <w:szCs w:val="18"/>
        </w:rPr>
      </w:pPr>
      <w:r>
        <w:rPr>
          <w:rFonts w:ascii="Arial" w:cs="Arial" w:eastAsia="Arial" w:hAnsi="Arial"/>
          <w:i/>
          <w:iCs/>
          <w:color w:val="666666"/>
          <w:sz w:val="18"/>
          <w:szCs w:val="18"/>
        </w:rPr>
        <w:t xml:space="preserve">Sources: Uber SEC filings, Glassdoor, Comparably, media reporting. Figures are approximate and drawn from publicly available data.</w:t>
      </w:r>
    </w:p>
    <w:p>
      <w:r>
        <w:br w:type="page"/>
      </w:r>
    </w:p>
    <w:p>
      <w:pPr>
        <w:pStyle w:val="Heading1"/>
      </w:pPr>
      <w:r>
        <w:t xml:space="preserve">The Challenge</w:t>
      </w:r>
    </w:p>
    <w:p>
      <w:pPr>
        <w:spacing w:after="160"/>
      </w:pPr>
      <w:r>
        <w:rPr>
          <w:rFonts w:ascii="Arial" w:cs="Arial" w:eastAsia="Arial" w:hAnsi="Arial"/>
          <w:b/>
          <w:bCs/>
          <w:sz w:val="22"/>
          <w:szCs w:val="22"/>
        </w:rPr>
        <w:t xml:space="preserve">Primary Question: </w:t>
      </w:r>
      <w:r>
        <w:rPr>
          <w:rFonts w:ascii="Arial" w:cs="Arial" w:eastAsia="Arial" w:hAnsi="Arial"/>
          <w:sz w:val="22"/>
          <w:szCs w:val="22"/>
        </w:rPr>
        <w:t xml:space="preserve">Should Uber invest in a formal employer value proposition, and if so, what can it credibly promise to three fundamentally different talent populations: corporate employees, engineering talent, and platform drivers?</w:t>
      </w:r>
    </w:p>
    <w:p>
      <w:pPr>
        <w:spacing w:after="160"/>
      </w:pPr>
      <w:r>
        <w:rPr>
          <w:rFonts w:ascii="Arial" w:cs="Arial" w:eastAsia="Arial" w:hAnsi="Arial"/>
          <w:sz w:val="22"/>
          <w:szCs w:val="22"/>
        </w:rPr>
        <w:t xml:space="preserve">This is a credibility question, not a messaging question. Uber’s employer brand was not damaged by poor communications. It was damaged by a culture that harassed, exploited, and discarded people. Any EVP that does not acknowledge this history will be rejected by the very talent it seeks to attract.</w:t>
      </w:r>
    </w:p>
    <w:p>
      <w:pPr>
        <w:spacing w:after="160"/>
      </w:pPr>
      <w:r>
        <w:rPr>
          <w:rFonts w:ascii="Arial" w:cs="Arial" w:eastAsia="Arial" w:hAnsi="Arial"/>
          <w:sz w:val="22"/>
          <w:szCs w:val="22"/>
        </w:rPr>
        <w:t xml:space="preserve">We need to determine if there exists an employer proposition that:</w:t>
      </w:r>
    </w:p>
    <w:p>
      <w:pPr>
        <w:pStyle w:val="ListParagraph"/>
        <w:numPr>
          <w:ilvl w:val="0"/>
          <w:numId w:val="2"/>
        </w:numPr>
        <w:spacing w:after="80"/>
      </w:pPr>
      <w:r>
        <w:rPr>
          <w:rFonts w:ascii="Arial" w:cs="Arial" w:eastAsia="Arial" w:hAnsi="Arial"/>
          <w:sz w:val="22"/>
          <w:szCs w:val="22"/>
        </w:rPr>
        <w:t xml:space="preserve">Acknowledges the 2017 crisis honestly without becoming permanently defined by it</w:t>
      </w:r>
    </w:p>
    <w:p>
      <w:pPr>
        <w:pStyle w:val="ListParagraph"/>
        <w:numPr>
          <w:ilvl w:val="0"/>
          <w:numId w:val="2"/>
        </w:numPr>
        <w:spacing w:after="80"/>
      </w:pPr>
      <w:r>
        <w:rPr>
          <w:rFonts w:ascii="Arial" w:cs="Arial" w:eastAsia="Arial" w:hAnsi="Arial"/>
          <w:sz w:val="22"/>
          <w:szCs w:val="22"/>
        </w:rPr>
        <w:t xml:space="preserve">Differentiates Uber from other large technology employers competing for the same engineering and product talent</w:t>
      </w:r>
    </w:p>
    <w:p>
      <w:pPr>
        <w:pStyle w:val="ListParagraph"/>
        <w:numPr>
          <w:ilvl w:val="0"/>
          <w:numId w:val="2"/>
        </w:numPr>
        <w:spacing w:after="80"/>
      </w:pPr>
      <w:r>
        <w:rPr>
          <w:rFonts w:ascii="Arial" w:cs="Arial" w:eastAsia="Arial" w:hAnsi="Arial"/>
          <w:sz w:val="22"/>
          <w:szCs w:val="22"/>
        </w:rPr>
        <w:t xml:space="preserve">Addresses the fundamentally different needs of corporate staff, engineers, and drivers without collapsing into meaningless generality</w:t>
      </w:r>
    </w:p>
    <w:p>
      <w:pPr>
        <w:pStyle w:val="ListParagraph"/>
        <w:numPr>
          <w:ilvl w:val="0"/>
          <w:numId w:val="2"/>
        </w:numPr>
        <w:spacing w:after="80"/>
      </w:pPr>
      <w:r>
        <w:rPr>
          <w:rFonts w:ascii="Arial" w:cs="Arial" w:eastAsia="Arial" w:hAnsi="Arial"/>
          <w:sz w:val="22"/>
          <w:szCs w:val="22"/>
        </w:rPr>
        <w:t xml:space="preserve">Leverages Uber’s genuine strengths (scale, impact, problem complexity, operational ambition) without reviving the toxicity those strengths once enabled</w:t>
      </w:r>
    </w:p>
    <w:p>
      <w:pPr>
        <w:pStyle w:val="ListParagraph"/>
        <w:numPr>
          <w:ilvl w:val="0"/>
          <w:numId w:val="2"/>
        </w:numPr>
        <w:spacing w:after="80"/>
      </w:pPr>
      <w:r>
        <w:rPr>
          <w:rFonts w:ascii="Arial" w:cs="Arial" w:eastAsia="Arial" w:hAnsi="Arial"/>
          <w:sz w:val="22"/>
          <w:szCs w:val="22"/>
        </w:rPr>
        <w:t xml:space="preserve">Provides proof points that cultural change is real, not performative</w:t>
      </w:r>
    </w:p>
    <w:p>
      <w:pPr>
        <w:pStyle w:val="ListParagraph"/>
        <w:numPr>
          <w:ilvl w:val="0"/>
          <w:numId w:val="2"/>
        </w:numPr>
        <w:spacing w:after="80"/>
      </w:pPr>
      <w:r>
        <w:rPr>
          <w:rFonts w:ascii="Arial" w:cs="Arial" w:eastAsia="Arial" w:hAnsi="Arial"/>
          <w:sz w:val="22"/>
          <w:szCs w:val="22"/>
        </w:rPr>
        <w:t xml:space="preserve">Maintains honesty about what Uber is and is not: it is intense, fast-moving, and demanding. It is not a wellness retreat.</w:t>
      </w:r>
    </w:p>
    <w:p>
      <w:pPr>
        <w:spacing w:after="160"/>
      </w:pPr>
      <w:r>
        <w:rPr>
          <w:rFonts w:ascii="Arial" w:cs="Arial" w:eastAsia="Arial" w:hAnsi="Arial"/>
          <w:sz w:val="22"/>
          <w:szCs w:val="22"/>
        </w:rPr>
        <w:t xml:space="preserve">If no credible EVP exists that passes these tests, the recommendation should be: continue operational improvements, let the work speak for itself, and revisit in two years when a longer track record provides more defensible proof.</w:t>
      </w:r>
    </w:p>
    <w:p>
      <w:r>
        <w:br w:type="page"/>
      </w:r>
    </w:p>
    <w:p>
      <w:pPr>
        <w:pStyle w:val="Heading1"/>
      </w:pPr>
      <w:r>
        <w:t xml:space="preserve">Talent Landscape</w:t>
      </w:r>
    </w:p>
    <w:p>
      <w:pPr>
        <w:spacing w:after="160"/>
      </w:pPr>
      <w:r>
        <w:rPr>
          <w:rFonts w:ascii="Arial" w:cs="Arial" w:eastAsia="Arial" w:hAnsi="Arial"/>
          <w:sz w:val="22"/>
          <w:szCs w:val="22"/>
        </w:rPr>
        <w:t xml:space="preserve">Uber’s employer brand must address three distinct talent populations with fundamentally different needs, experiences of the company, and definitions of what “good employer” means. A single EVP statement cannot serve all three without becoming so vague it serves none.</w:t>
      </w:r>
    </w:p>
    <w:p>
      <w:pPr>
        <w:pStyle w:val="Heading2"/>
      </w:pPr>
      <w:r>
        <w:t xml:space="preserve">Segment 1: Engineering and Product Talent</w:t>
      </w:r>
    </w:p>
    <w:p>
      <w:pPr>
        <w:spacing w:after="160"/>
      </w:pPr>
      <w:r>
        <w:rPr>
          <w:rFonts w:ascii="Arial" w:cs="Arial" w:eastAsia="Arial" w:hAnsi="Arial"/>
          <w:b/>
          <w:bCs/>
          <w:sz w:val="22"/>
          <w:szCs w:val="22"/>
        </w:rPr>
        <w:t xml:space="preserve">Profile: </w:t>
      </w:r>
      <w:r>
        <w:rPr>
          <w:rFonts w:ascii="Arial" w:cs="Arial" w:eastAsia="Arial" w:hAnsi="Arial"/>
          <w:sz w:val="22"/>
          <w:szCs w:val="22"/>
        </w:rPr>
        <w:t xml:space="preserve">Software engineers, data scientists, ML researchers, product managers. Typically 25–45, based in San Francisco, New York, Amsterdam, or Bangalore. High market value with competing offers from Google, Meta, Apple, Stripe, and well-funded startups.</w:t>
      </w:r>
    </w:p>
    <w:p>
      <w:pPr>
        <w:spacing w:after="160"/>
      </w:pPr>
      <w:r>
        <w:rPr>
          <w:rFonts w:ascii="Arial" w:cs="Arial" w:eastAsia="Arial" w:hAnsi="Arial"/>
          <w:b/>
          <w:bCs/>
          <w:sz w:val="22"/>
          <w:szCs w:val="22"/>
        </w:rPr>
        <w:t xml:space="preserve">What they want: </w:t>
      </w:r>
      <w:r>
        <w:rPr>
          <w:rFonts w:ascii="Arial" w:cs="Arial" w:eastAsia="Arial" w:hAnsi="Arial"/>
          <w:sz w:val="22"/>
          <w:szCs w:val="22"/>
        </w:rPr>
        <w:t xml:space="preserve">Intellectually demanding problems at global scale. Career velocity. Autonomy. Colleagues they respect. Compensation that reflects their market value.</w:t>
      </w:r>
    </w:p>
    <w:p>
      <w:pPr>
        <w:spacing w:after="160"/>
      </w:pPr>
      <w:r>
        <w:rPr>
          <w:rFonts w:ascii="Arial" w:cs="Arial" w:eastAsia="Arial" w:hAnsi="Arial"/>
          <w:b/>
          <w:bCs/>
          <w:sz w:val="22"/>
          <w:szCs w:val="22"/>
        </w:rPr>
        <w:t xml:space="preserve">What they fear: </w:t>
      </w:r>
      <w:r>
        <w:rPr>
          <w:rFonts w:ascii="Arial" w:cs="Arial" w:eastAsia="Arial" w:hAnsi="Arial"/>
          <w:sz w:val="22"/>
          <w:szCs w:val="22"/>
        </w:rPr>
        <w:t xml:space="preserve">Joining a company where culture scandals distract from the work. Political environments where advancement depends on relationships rather than output. Being associated with a brand their peers look down on.</w:t>
      </w:r>
    </w:p>
    <w:p>
      <w:pPr>
        <w:spacing w:after="160"/>
      </w:pPr>
      <w:r>
        <w:rPr>
          <w:rFonts w:ascii="Arial" w:cs="Arial" w:eastAsia="Arial" w:hAnsi="Arial"/>
          <w:b/>
          <w:bCs/>
          <w:sz w:val="22"/>
          <w:szCs w:val="22"/>
        </w:rPr>
        <w:t xml:space="preserve">Current perception: </w:t>
      </w:r>
      <w:r>
        <w:rPr>
          <w:rFonts w:ascii="Arial" w:cs="Arial" w:eastAsia="Arial" w:hAnsi="Arial"/>
          <w:sz w:val="22"/>
          <w:szCs w:val="22"/>
        </w:rPr>
        <w:t xml:space="preserve">Uber’s technical challenges are genuinely interesting (marketplace algorithms, real-time logistics, autonomous vehicles). But the 2017 stigma persists in engineering circles. Many candidates conduct informal reference checks before interviewing.</w:t>
      </w:r>
    </w:p>
    <w:p>
      <w:pPr>
        <w:pStyle w:val="Heading2"/>
      </w:pPr>
      <w:r>
        <w:t xml:space="preserve">Segment 2: Corporate and Operations Staff</w:t>
      </w:r>
    </w:p>
    <w:p>
      <w:pPr>
        <w:spacing w:after="160"/>
      </w:pPr>
      <w:r>
        <w:rPr>
          <w:rFonts w:ascii="Arial" w:cs="Arial" w:eastAsia="Arial" w:hAnsi="Arial"/>
          <w:b/>
          <w:bCs/>
          <w:sz w:val="22"/>
          <w:szCs w:val="22"/>
        </w:rPr>
        <w:t xml:space="preserve">Profile: </w:t>
      </w:r>
      <w:r>
        <w:rPr>
          <w:rFonts w:ascii="Arial" w:cs="Arial" w:eastAsia="Arial" w:hAnsi="Arial"/>
          <w:sz w:val="22"/>
          <w:szCs w:val="22"/>
        </w:rPr>
        <w:t xml:space="preserve">Marketing, finance, legal, HR, operations, city management, policy teams. More diverse in age and background than engineering. Often drawn from consulting, banking, or other tech companies.</w:t>
      </w:r>
    </w:p>
    <w:p>
      <w:pPr>
        <w:spacing w:after="160"/>
      </w:pPr>
      <w:r>
        <w:rPr>
          <w:rFonts w:ascii="Arial" w:cs="Arial" w:eastAsia="Arial" w:hAnsi="Arial"/>
          <w:b/>
          <w:bCs/>
          <w:sz w:val="22"/>
          <w:szCs w:val="22"/>
        </w:rPr>
        <w:t xml:space="preserve">What they want: </w:t>
      </w:r>
      <w:r>
        <w:rPr>
          <w:rFonts w:ascii="Arial" w:cs="Arial" w:eastAsia="Arial" w:hAnsi="Arial"/>
          <w:sz w:val="22"/>
          <w:szCs w:val="22"/>
        </w:rPr>
        <w:t xml:space="preserve">Career growth in a high-profile company. Visible impact on a brand everyone knows. Professional development. A workplace that is ambitious but not abusive.</w:t>
      </w:r>
    </w:p>
    <w:p>
      <w:pPr>
        <w:spacing w:after="160"/>
      </w:pPr>
      <w:r>
        <w:rPr>
          <w:rFonts w:ascii="Arial" w:cs="Arial" w:eastAsia="Arial" w:hAnsi="Arial"/>
          <w:b/>
          <w:bCs/>
          <w:sz w:val="22"/>
          <w:szCs w:val="22"/>
        </w:rPr>
        <w:t xml:space="preserve">What they fear: </w:t>
      </w:r>
      <w:r>
        <w:rPr>
          <w:rFonts w:ascii="Arial" w:cs="Arial" w:eastAsia="Arial" w:hAnsi="Arial"/>
          <w:sz w:val="22"/>
          <w:szCs w:val="22"/>
        </w:rPr>
        <w:t xml:space="preserve">Returning to the chaos of the Kalanick era. Being asked to work unsustainable hours without acknowledgement. Leadership instability: three CEOs in five years creates anxiety about direction.</w:t>
      </w:r>
    </w:p>
    <w:p>
      <w:pPr>
        <w:spacing w:after="160"/>
      </w:pPr>
      <w:r>
        <w:rPr>
          <w:rFonts w:ascii="Arial" w:cs="Arial" w:eastAsia="Arial" w:hAnsi="Arial"/>
          <w:b/>
          <w:bCs/>
          <w:sz w:val="22"/>
          <w:szCs w:val="22"/>
        </w:rPr>
        <w:t xml:space="preserve">Current perception: </w:t>
      </w:r>
      <w:r>
        <w:rPr>
          <w:rFonts w:ascii="Arial" w:cs="Arial" w:eastAsia="Arial" w:hAnsi="Arial"/>
          <w:sz w:val="22"/>
          <w:szCs w:val="22"/>
        </w:rPr>
        <w:t xml:space="preserve">Significantly improved under Khosrowshahi. Glassdoor reviews from 2018 onwards show a clear sentiment shift. But pockets of the old culture persist in some teams, and the pace remains relentless.</w:t>
      </w:r>
    </w:p>
    <w:p>
      <w:pPr>
        <w:pStyle w:val="Heading2"/>
      </w:pPr>
      <w:r>
        <w:t xml:space="preserve">Segment 3: Platform Drivers and Couriers</w:t>
      </w:r>
    </w:p>
    <w:p>
      <w:pPr>
        <w:spacing w:after="160"/>
      </w:pPr>
      <w:r>
        <w:rPr>
          <w:rFonts w:ascii="Arial" w:cs="Arial" w:eastAsia="Arial" w:hAnsi="Arial"/>
          <w:b/>
          <w:bCs/>
          <w:sz w:val="22"/>
          <w:szCs w:val="22"/>
        </w:rPr>
        <w:t xml:space="preserve">Profile: </w:t>
      </w:r>
      <w:r>
        <w:rPr>
          <w:rFonts w:ascii="Arial" w:cs="Arial" w:eastAsia="Arial" w:hAnsi="Arial"/>
          <w:sz w:val="22"/>
          <w:szCs w:val="22"/>
        </w:rPr>
        <w:t xml:space="preserve">Approximately 5 million active drivers and delivery couriers globally. Classified as independent contractors in most markets. Highly diverse in demographics, motivations, and reliance on platform income.</w:t>
      </w:r>
    </w:p>
    <w:p>
      <w:pPr>
        <w:spacing w:after="160"/>
      </w:pPr>
      <w:r>
        <w:rPr>
          <w:rFonts w:ascii="Arial" w:cs="Arial" w:eastAsia="Arial" w:hAnsi="Arial"/>
          <w:b/>
          <w:bCs/>
          <w:sz w:val="22"/>
          <w:szCs w:val="22"/>
        </w:rPr>
        <w:t xml:space="preserve">What they want: </w:t>
      </w:r>
      <w:r>
        <w:rPr>
          <w:rFonts w:ascii="Arial" w:cs="Arial" w:eastAsia="Arial" w:hAnsi="Arial"/>
          <w:sz w:val="22"/>
          <w:szCs w:val="22"/>
        </w:rPr>
        <w:t xml:space="preserve">Fair, transparent earnings. Safety on the job. Respect from the company. Flexibility that is genuine, not a euphemism for no employment rights.</w:t>
      </w:r>
    </w:p>
    <w:p>
      <w:pPr>
        <w:spacing w:after="160"/>
      </w:pPr>
      <w:r>
        <w:rPr>
          <w:rFonts w:ascii="Arial" w:cs="Arial" w:eastAsia="Arial" w:hAnsi="Arial"/>
          <w:b/>
          <w:bCs/>
          <w:sz w:val="22"/>
          <w:szCs w:val="22"/>
        </w:rPr>
        <w:t xml:space="preserve">What they fear: </w:t>
      </w:r>
      <w:r>
        <w:rPr>
          <w:rFonts w:ascii="Arial" w:cs="Arial" w:eastAsia="Arial" w:hAnsi="Arial"/>
          <w:sz w:val="22"/>
          <w:szCs w:val="22"/>
        </w:rPr>
        <w:t xml:space="preserve">Algorithmic control with no human recourse. Earnings erosion through fare reductions. Deactivation without explanation. Being treated as a cost to optimise rather than a person.</w:t>
      </w:r>
    </w:p>
    <w:p>
      <w:pPr>
        <w:spacing w:after="160"/>
      </w:pPr>
      <w:r>
        <w:rPr>
          <w:rFonts w:ascii="Arial" w:cs="Arial" w:eastAsia="Arial" w:hAnsi="Arial"/>
          <w:b/>
          <w:bCs/>
          <w:sz w:val="22"/>
          <w:szCs w:val="22"/>
        </w:rPr>
        <w:t xml:space="preserve">Current perception: </w:t>
      </w:r>
      <w:r>
        <w:rPr>
          <w:rFonts w:ascii="Arial" w:cs="Arial" w:eastAsia="Arial" w:hAnsi="Arial"/>
          <w:sz w:val="22"/>
          <w:szCs w:val="22"/>
        </w:rPr>
        <w:t xml:space="preserve">Driver satisfaction varies dramatically by market. Glassdoor reviews from drivers average 2.9 versus 4.2 from corporate employees. The gig economy classification debate means any EVP for drivers risks looking like a PR exercise to avoid employment obligations.</w:t>
      </w:r>
    </w:p>
    <w:p>
      <w:pPr>
        <w:spacing w:after="160"/>
      </w:pPr>
      <w:r>
        <w:rPr>
          <w:rFonts w:ascii="Arial" w:cs="Arial" w:eastAsia="Arial" w:hAnsi="Arial"/>
          <w:b/>
          <w:bCs/>
          <w:sz w:val="22"/>
          <w:szCs w:val="22"/>
        </w:rPr>
        <w:t xml:space="preserve">The Strategic Tension: </w:t>
      </w:r>
      <w:r>
        <w:rPr>
          <w:rFonts w:ascii="Arial" w:cs="Arial" w:eastAsia="Arial" w:hAnsi="Arial"/>
          <w:sz w:val="22"/>
          <w:szCs w:val="22"/>
        </w:rPr>
        <w:t xml:space="preserve">What corporate employees need to hear (we’re a responsible, mature company) directly conflicts with what engineers need to hear (we’re still bold, fast, and technically ambitious). What both groups need (a credible culture story) is undermined by what drivers experience (algorithmic management, wage pressure, precarious work). Any EVP must navigate these contradictions honestly.</w:t>
      </w:r>
    </w:p>
    <w:p>
      <w:r>
        <w:br w:type="page"/>
      </w:r>
    </w:p>
    <w:p>
      <w:pPr>
        <w:pStyle w:val="Heading1"/>
      </w:pPr>
      <w:r>
        <w:t xml:space="preserve">What We Know</w:t>
      </w:r>
    </w:p>
    <w:p>
      <w:pPr>
        <w:pStyle w:val="Heading2"/>
      </w:pPr>
      <w:r>
        <w:t xml:space="preserve">Research and Intelligence</w:t>
      </w:r>
    </w:p>
    <w:p>
      <w:pPr>
        <w:spacing w:after="160"/>
      </w:pPr>
      <w:r>
        <w:rPr>
          <w:rFonts w:ascii="Arial" w:cs="Arial" w:eastAsia="Arial" w:hAnsi="Arial"/>
          <w:b/>
          <w:bCs/>
          <w:sz w:val="22"/>
          <w:szCs w:val="22"/>
        </w:rPr>
        <w:t xml:space="preserve">Employee sentiment (Glassdoor, Comparably, 2023–2025): </w:t>
      </w:r>
      <w:r>
        <w:rPr>
          <w:rFonts w:ascii="Arial" w:cs="Arial" w:eastAsia="Arial" w:hAnsi="Arial"/>
          <w:sz w:val="22"/>
          <w:szCs w:val="22"/>
        </w:rPr>
        <w:t xml:space="preserve">Corporate employees rate Uber 3.8–4.2 overall, with strong scores for benefits, workplace culture, and intellectual challenge. CEO approval under Khosrowshahi consistently exceeds 85%, placing him in the top 5% for companies of Uber’s size. Most common positive themes: smart colleagues, interesting problems, good benefits including daily office meals. Most common negative themes: work-life balance, management inconsistency across teams, limited career growth pathways.</w:t>
      </w:r>
    </w:p>
    <w:p>
      <w:pPr>
        <w:spacing w:after="160"/>
      </w:pPr>
      <w:r>
        <w:rPr>
          <w:rFonts w:ascii="Arial" w:cs="Arial" w:eastAsia="Arial" w:hAnsi="Arial"/>
          <w:b/>
          <w:bCs/>
          <w:sz w:val="22"/>
          <w:szCs w:val="22"/>
        </w:rPr>
        <w:t xml:space="preserve">Talent market positioning (LinkedIn Talent Insights, industry surveys): </w:t>
      </w:r>
      <w:r>
        <w:rPr>
          <w:rFonts w:ascii="Arial" w:cs="Arial" w:eastAsia="Arial" w:hAnsi="Arial"/>
          <w:sz w:val="22"/>
          <w:szCs w:val="22"/>
        </w:rPr>
        <w:t xml:space="preserve">Uber receives more applications than it can process. The employer brand crisis has faded in volume terms, but a residual reputation effect persists: candidates at the offer stage are more likely to conduct informal reference checks for Uber than for comparable employers. The strongest competitor pull comes from Stripe, Databricks, and well-funded AI startups offering equity upside Uber’s public stock cannot match.</w:t>
      </w:r>
    </w:p>
    <w:p>
      <w:pPr>
        <w:spacing w:after="160"/>
      </w:pPr>
      <w:r>
        <w:rPr>
          <w:rFonts w:ascii="Arial" w:cs="Arial" w:eastAsia="Arial" w:hAnsi="Arial"/>
          <w:b/>
          <w:bCs/>
          <w:sz w:val="22"/>
          <w:szCs w:val="22"/>
        </w:rPr>
        <w:t xml:space="preserve">Driver sentiment (Glassdoor, driver forums, media reporting): </w:t>
      </w:r>
      <w:r>
        <w:rPr>
          <w:rFonts w:ascii="Arial" w:cs="Arial" w:eastAsia="Arial" w:hAnsi="Arial"/>
          <w:sz w:val="22"/>
          <w:szCs w:val="22"/>
        </w:rPr>
        <w:t xml:space="preserve">Driver ratings remain significantly lower than corporate ratings. Key themes: opaque earnings algorithms, unresponsive support, deactivation anxiety, feeling invisible to corporate leadership. Positive themes cluster around flexibility and the ability to set one’s own schedule. In markets where driver benefits have improved (UK following the Supreme Court ruling classifying drivers as workers), sentiment is measurably higher.</w:t>
      </w:r>
    </w:p>
    <w:p>
      <w:pPr>
        <w:spacing w:after="160"/>
      </w:pPr>
      <w:r>
        <w:rPr>
          <w:rFonts w:ascii="Arial" w:cs="Arial" w:eastAsia="Arial" w:hAnsi="Arial"/>
          <w:b/>
          <w:bCs/>
          <w:sz w:val="22"/>
          <w:szCs w:val="22"/>
        </w:rPr>
        <w:t xml:space="preserve">Cultural reform assessment (internal reports, media analysis): </w:t>
      </w:r>
      <w:r>
        <w:rPr>
          <w:rFonts w:ascii="Arial" w:cs="Arial" w:eastAsia="Arial" w:hAnsi="Arial"/>
          <w:sz w:val="22"/>
          <w:szCs w:val="22"/>
        </w:rPr>
        <w:t xml:space="preserve">Independent analysis suggests Uber’s cultural transformation under Khosrowshahi has been more substantive than typical corporate crisis responses. The replacement of values (not just their rewording), the leadership overhaul, the creation of new oversight structures, and the visible behaviour change at the CEO level represent genuine structural reform. However, the 2022 Uber Files leak, revealing internal documents from the Kalanick era, reignited the narrative and demonstrated that the story is not fully in the past.</w:t>
      </w:r>
    </w:p>
    <w:p>
      <w:pPr>
        <w:spacing w:after="160"/>
      </w:pPr>
      <w:r>
        <w:rPr>
          <w:rFonts w:ascii="Arial" w:cs="Arial" w:eastAsia="Arial" w:hAnsi="Arial"/>
          <w:b/>
          <w:bCs/>
          <w:sz w:val="22"/>
          <w:szCs w:val="22"/>
        </w:rPr>
        <w:t xml:space="preserve">The critical finding: </w:t>
      </w:r>
      <w:r>
        <w:rPr>
          <w:rFonts w:ascii="Arial" w:cs="Arial" w:eastAsia="Arial" w:hAnsi="Arial"/>
          <w:sz w:val="22"/>
          <w:szCs w:val="22"/>
        </w:rPr>
        <w:t xml:space="preserve">Uber’s internal reality has improved dramatically. Its external reputation lags that reality by 2–3 years. The EVP challenge is not to change the company. It is to make the change visible and believable to people who have already formed a negative view.</w:t>
      </w:r>
    </w:p>
    <w:p>
      <w:r>
        <w:br w:type="page"/>
      </w:r>
    </w:p>
    <w:p>
      <w:pPr>
        <w:pStyle w:val="Heading1"/>
      </w:pPr>
      <w:r>
        <w:t xml:space="preserve">Objectives</w:t>
      </w:r>
    </w:p>
    <w:p>
      <w:pPr>
        <w:spacing w:after="160"/>
      </w:pPr>
      <w:r>
        <w:rPr>
          <w:rFonts w:ascii="Arial" w:cs="Arial" w:eastAsia="Arial" w:hAnsi="Arial"/>
          <w:sz w:val="22"/>
          <w:szCs w:val="22"/>
        </w:rPr>
        <w:t xml:space="preserve">IF the strategic recommendation is to proceed with a formal employer brand programme:</w:t>
      </w:r>
    </w:p>
    <w:p>
      <w:pPr>
        <w:pStyle w:val="Heading2"/>
      </w:pPr>
      <w:r>
        <w:t xml:space="preserve">Year 1 (2026–2027)</w:t>
      </w:r>
    </w:p>
    <w:p>
      <w:pPr>
        <w:pStyle w:val="ListParagraph"/>
        <w:numPr>
          <w:ilvl w:val="0"/>
          <w:numId w:val="2"/>
        </w:numPr>
        <w:spacing w:after="80"/>
      </w:pPr>
      <w:r>
        <w:rPr>
          <w:rFonts w:ascii="Arial" w:cs="Arial" w:eastAsia="Arial" w:hAnsi="Arial"/>
          <w:sz w:val="22"/>
          <w:szCs w:val="22"/>
        </w:rPr>
        <w:t xml:space="preserve">Establish a unified EVP framework that acknowledges Uber’s history, articulates its current reality, and defines its employer promise with explicit inclusions and exclusions.</w:t>
      </w:r>
    </w:p>
    <w:p>
      <w:pPr>
        <w:pStyle w:val="ListParagraph"/>
        <w:numPr>
          <w:ilvl w:val="0"/>
          <w:numId w:val="2"/>
        </w:numPr>
        <w:spacing w:after="80"/>
      </w:pPr>
      <w:r>
        <w:rPr>
          <w:rFonts w:ascii="Arial" w:cs="Arial" w:eastAsia="Arial" w:hAnsi="Arial"/>
          <w:sz w:val="22"/>
          <w:szCs w:val="22"/>
        </w:rPr>
        <w:t xml:space="preserve">Reduce time-to-fill for critical engineering roles by 15% by addressing reputation-related drop-off at the offer stage.</w:t>
      </w:r>
    </w:p>
    <w:p>
      <w:pPr>
        <w:pStyle w:val="ListParagraph"/>
        <w:numPr>
          <w:ilvl w:val="0"/>
          <w:numId w:val="2"/>
        </w:numPr>
        <w:spacing w:after="80"/>
      </w:pPr>
      <w:r>
        <w:rPr>
          <w:rFonts w:ascii="Arial" w:cs="Arial" w:eastAsia="Arial" w:hAnsi="Arial"/>
          <w:sz w:val="22"/>
          <w:szCs w:val="22"/>
        </w:rPr>
        <w:t xml:space="preserve">Achieve internal awareness of the EVP among 80% of corporate employees within 6 months of launch.</w:t>
      </w:r>
    </w:p>
    <w:p>
      <w:pPr>
        <w:pStyle w:val="ListParagraph"/>
        <w:numPr>
          <w:ilvl w:val="0"/>
          <w:numId w:val="2"/>
        </w:numPr>
        <w:spacing w:after="80"/>
      </w:pPr>
      <w:r>
        <w:rPr>
          <w:rFonts w:ascii="Arial" w:cs="Arial" w:eastAsia="Arial" w:hAnsi="Arial"/>
          <w:sz w:val="22"/>
          <w:szCs w:val="22"/>
        </w:rPr>
        <w:t xml:space="preserve">Create a driver-specific employer engagement programme in three pilot markets that demonstrably improves driver sentiment scores.</w:t>
      </w:r>
    </w:p>
    <w:p>
      <w:pPr>
        <w:pStyle w:val="Heading2"/>
      </w:pPr>
      <w:r>
        <w:t xml:space="preserve">Year 2 (2027–2028)</w:t>
      </w:r>
    </w:p>
    <w:p>
      <w:pPr>
        <w:pStyle w:val="ListParagraph"/>
        <w:numPr>
          <w:ilvl w:val="0"/>
          <w:numId w:val="2"/>
        </w:numPr>
        <w:spacing w:after="80"/>
      </w:pPr>
      <w:r>
        <w:rPr>
          <w:rFonts w:ascii="Arial" w:cs="Arial" w:eastAsia="Arial" w:hAnsi="Arial"/>
          <w:sz w:val="22"/>
          <w:szCs w:val="22"/>
        </w:rPr>
        <w:t xml:space="preserve">Shift Uber’s employer brand perception among engineering candidates from “recovered toxic culture” to “demanding but fair, technically exceptional.”</w:t>
      </w:r>
    </w:p>
    <w:p>
      <w:pPr>
        <w:pStyle w:val="ListParagraph"/>
        <w:numPr>
          <w:ilvl w:val="0"/>
          <w:numId w:val="2"/>
        </w:numPr>
        <w:spacing w:after="80"/>
      </w:pPr>
      <w:r>
        <w:rPr>
          <w:rFonts w:ascii="Arial" w:cs="Arial" w:eastAsia="Arial" w:hAnsi="Arial"/>
          <w:sz w:val="22"/>
          <w:szCs w:val="22"/>
        </w:rPr>
        <w:t xml:space="preserve">Achieve top-quartile employer NPS among technology companies with 25,000+ employees.</w:t>
      </w:r>
    </w:p>
    <w:p>
      <w:pPr>
        <w:pStyle w:val="ListParagraph"/>
        <w:numPr>
          <w:ilvl w:val="0"/>
          <w:numId w:val="2"/>
        </w:numPr>
        <w:spacing w:after="80"/>
      </w:pPr>
      <w:r>
        <w:rPr>
          <w:rFonts w:ascii="Arial" w:cs="Arial" w:eastAsia="Arial" w:hAnsi="Arial"/>
          <w:sz w:val="22"/>
          <w:szCs w:val="22"/>
        </w:rPr>
        <w:t xml:space="preserve">Embed EVP principles into all touchpoints: job descriptions, careers site, onboarding, internal communications, manager toolkits, and exit interviews.</w:t>
      </w:r>
    </w:p>
    <w:p>
      <w:pPr>
        <w:pStyle w:val="ListParagraph"/>
        <w:numPr>
          <w:ilvl w:val="0"/>
          <w:numId w:val="2"/>
        </w:numPr>
        <w:spacing w:after="80"/>
      </w:pPr>
      <w:r>
        <w:rPr>
          <w:rFonts w:ascii="Arial" w:cs="Arial" w:eastAsia="Arial" w:hAnsi="Arial"/>
          <w:sz w:val="22"/>
          <w:szCs w:val="22"/>
        </w:rPr>
        <w:t xml:space="preserve">Extend driver engagement programme to 10 markets with measurable improvement in retention and satisfaction.</w:t>
      </w:r>
    </w:p>
    <w:p>
      <w:pPr>
        <w:pStyle w:val="Heading2"/>
      </w:pPr>
      <w:r>
        <w:t xml:space="preserve">Year 3 (2028–2029)</w:t>
      </w:r>
    </w:p>
    <w:p>
      <w:pPr>
        <w:pStyle w:val="ListParagraph"/>
        <w:numPr>
          <w:ilvl w:val="0"/>
          <w:numId w:val="2"/>
        </w:numPr>
        <w:spacing w:after="80"/>
      </w:pPr>
      <w:r>
        <w:rPr>
          <w:rFonts w:ascii="Arial" w:cs="Arial" w:eastAsia="Arial" w:hAnsi="Arial"/>
          <w:sz w:val="22"/>
          <w:szCs w:val="22"/>
        </w:rPr>
        <w:t xml:space="preserve">Uber is no longer defined by 2017 in talent conversations. The employer brand is judged on its current merits.</w:t>
      </w:r>
    </w:p>
    <w:p>
      <w:pPr>
        <w:pStyle w:val="ListParagraph"/>
        <w:numPr>
          <w:ilvl w:val="0"/>
          <w:numId w:val="2"/>
        </w:numPr>
        <w:spacing w:after="80"/>
      </w:pPr>
      <w:r>
        <w:rPr>
          <w:rFonts w:ascii="Arial" w:cs="Arial" w:eastAsia="Arial" w:hAnsi="Arial"/>
          <w:sz w:val="22"/>
          <w:szCs w:val="22"/>
        </w:rPr>
        <w:t xml:space="preserve">Driver satisfaction narrows the gap with corporate employee satisfaction, reflecting genuine operational improvements rather than messaging.</w:t>
      </w:r>
    </w:p>
    <w:p>
      <w:pPr>
        <w:pStyle w:val="ListParagraph"/>
        <w:numPr>
          <w:ilvl w:val="0"/>
          <w:numId w:val="2"/>
        </w:numPr>
        <w:spacing w:after="80"/>
      </w:pPr>
      <w:r>
        <w:rPr>
          <w:rFonts w:ascii="Arial" w:cs="Arial" w:eastAsia="Arial" w:hAnsi="Arial"/>
          <w:sz w:val="22"/>
          <w:szCs w:val="22"/>
        </w:rPr>
        <w:t xml:space="preserve">The EVP functions as a strategic filter: Uber attracts people who thrive in its environment and self-selects out those who would not.</w:t>
      </w:r>
    </w:p>
    <w:p>
      <w:r>
        <w:br w:type="page"/>
      </w:r>
    </w:p>
    <w:p>
      <w:pPr>
        <w:pStyle w:val="Heading1"/>
      </w:pPr>
      <w:r>
        <w:t xml:space="preserve">Constraints and Sensitivities</w:t>
      </w:r>
    </w:p>
    <w:p>
      <w:pPr>
        <w:pStyle w:val="ListParagraph"/>
        <w:numPr>
          <w:ilvl w:val="0"/>
          <w:numId w:val="2"/>
        </w:numPr>
        <w:spacing w:after="80"/>
      </w:pPr>
      <w:r>
        <w:rPr>
          <w:rFonts w:ascii="Arial" w:cs="Arial" w:eastAsia="Arial" w:hAnsi="Arial"/>
          <w:sz w:val="22"/>
          <w:szCs w:val="22"/>
        </w:rPr>
        <w:t xml:space="preserve">Legal exposure: Uber faces ongoing litigation related to driver classification, the 2017 harassment cases, and the Uber Files revelations. Any EVP language must be reviewed by legal counsel, particularly promises made to drivers.</w:t>
      </w:r>
    </w:p>
    <w:p>
      <w:pPr>
        <w:pStyle w:val="ListParagraph"/>
        <w:numPr>
          <w:ilvl w:val="0"/>
          <w:numId w:val="2"/>
        </w:numPr>
        <w:spacing w:after="80"/>
      </w:pPr>
      <w:r>
        <w:rPr>
          <w:rFonts w:ascii="Arial" w:cs="Arial" w:eastAsia="Arial" w:hAnsi="Arial"/>
          <w:sz w:val="22"/>
          <w:szCs w:val="22"/>
        </w:rPr>
        <w:t xml:space="preserve">The Kalanick shadow: Travis Kalanick remained on Uber’s board until December 2019. His continued association with the company complicated the clean-break narrative. He sold the majority of his stake in 2019–20 but remains a public figure associated with the brand.</w:t>
      </w:r>
    </w:p>
    <w:p>
      <w:pPr>
        <w:pStyle w:val="ListParagraph"/>
        <w:numPr>
          <w:ilvl w:val="0"/>
          <w:numId w:val="2"/>
        </w:numPr>
        <w:spacing w:after="80"/>
      </w:pPr>
      <w:r>
        <w:rPr>
          <w:rFonts w:ascii="Arial" w:cs="Arial" w:eastAsia="Arial" w:hAnsi="Arial"/>
          <w:sz w:val="22"/>
          <w:szCs w:val="22"/>
        </w:rPr>
        <w:t xml:space="preserve">Driver classification: Any employer brand work involving drivers must avoid language that implies employment status in markets where drivers are classified as independent contractors. This is the single most legally sensitive aspect of the brief.</w:t>
      </w:r>
    </w:p>
    <w:p>
      <w:pPr>
        <w:pStyle w:val="ListParagraph"/>
        <w:numPr>
          <w:ilvl w:val="0"/>
          <w:numId w:val="2"/>
        </w:numPr>
        <w:spacing w:after="80"/>
      </w:pPr>
      <w:r>
        <w:rPr>
          <w:rFonts w:ascii="Arial" w:cs="Arial" w:eastAsia="Arial" w:hAnsi="Arial"/>
          <w:sz w:val="22"/>
          <w:szCs w:val="22"/>
        </w:rPr>
        <w:t xml:space="preserve">Uber Files (2022): The leak of 124,000 internal documents from the Kalanick era to The Guardian reignited negative coverage and demonstrated that new revelations from the old era can surface at any time.</w:t>
      </w:r>
    </w:p>
    <w:p>
      <w:pPr>
        <w:pStyle w:val="ListParagraph"/>
        <w:numPr>
          <w:ilvl w:val="0"/>
          <w:numId w:val="2"/>
        </w:numPr>
        <w:spacing w:after="80"/>
      </w:pPr>
      <w:r>
        <w:rPr>
          <w:rFonts w:ascii="Arial" w:cs="Arial" w:eastAsia="Arial" w:hAnsi="Arial"/>
          <w:sz w:val="22"/>
          <w:szCs w:val="22"/>
        </w:rPr>
        <w:t xml:space="preserve">COVID-19 layoffs (2020): Uber laid off over 14% of its workforce (approximately 6,700 people) during the pandemic. This is a recent proof point that challenges any EVP promising job security.</w:t>
      </w:r>
    </w:p>
    <w:p>
      <w:pPr>
        <w:pStyle w:val="ListParagraph"/>
        <w:numPr>
          <w:ilvl w:val="0"/>
          <w:numId w:val="2"/>
        </w:numPr>
        <w:spacing w:after="80"/>
      </w:pPr>
      <w:r>
        <w:rPr>
          <w:rFonts w:ascii="Arial" w:cs="Arial" w:eastAsia="Arial" w:hAnsi="Arial"/>
          <w:sz w:val="22"/>
          <w:szCs w:val="22"/>
        </w:rPr>
        <w:t xml:space="preserve">The intensity truth: Uber remains a demanding workplace. Glassdoor reviews consistently cite work-life balance as a weakness. Any EVP that promises balance will be immediately contradicted by employee experience.</w:t>
      </w:r>
    </w:p>
    <w:p>
      <w:r>
        <w:br w:type="page"/>
      </w:r>
    </w:p>
    <w:p>
      <w:pPr>
        <w:pStyle w:val="Heading1"/>
      </w:pPr>
      <w:r>
        <w:t xml:space="preserve">What This Brief Is Asking</w:t>
      </w:r>
    </w:p>
    <w:p>
      <w:pPr>
        <w:spacing w:after="160"/>
      </w:pPr>
      <w:r>
        <w:rPr>
          <w:rFonts w:ascii="Arial" w:cs="Arial" w:eastAsia="Arial" w:hAnsi="Arial"/>
          <w:sz w:val="22"/>
          <w:szCs w:val="22"/>
        </w:rPr>
        <w:t xml:space="preserve">We are not asking “how do we market Uber as an employer.” We are asking whether an honest, defensible employer value proposition exists that:</w:t>
      </w:r>
    </w:p>
    <w:p>
      <w:pPr>
        <w:pStyle w:val="ListParagraph"/>
        <w:numPr>
          <w:ilvl w:val="0"/>
          <w:numId w:val="2"/>
        </w:numPr>
        <w:spacing w:after="80"/>
      </w:pPr>
      <w:r>
        <w:rPr>
          <w:rFonts w:ascii="Arial" w:cs="Arial" w:eastAsia="Arial" w:hAnsi="Arial"/>
          <w:sz w:val="22"/>
          <w:szCs w:val="22"/>
        </w:rPr>
        <w:t xml:space="preserve">Passes the proof test: every claim can be evidenced</w:t>
      </w:r>
    </w:p>
    <w:p>
      <w:pPr>
        <w:pStyle w:val="ListParagraph"/>
        <w:numPr>
          <w:ilvl w:val="0"/>
          <w:numId w:val="2"/>
        </w:numPr>
        <w:spacing w:after="80"/>
      </w:pPr>
      <w:r>
        <w:rPr>
          <w:rFonts w:ascii="Arial" w:cs="Arial" w:eastAsia="Arial" w:hAnsi="Arial"/>
          <w:sz w:val="22"/>
          <w:szCs w:val="22"/>
        </w:rPr>
        <w:t xml:space="preserve">Passes the Glassdoor test: current employees would recognise it as true</w:t>
      </w:r>
    </w:p>
    <w:p>
      <w:pPr>
        <w:pStyle w:val="ListParagraph"/>
        <w:numPr>
          <w:ilvl w:val="0"/>
          <w:numId w:val="2"/>
        </w:numPr>
        <w:spacing w:after="80"/>
      </w:pPr>
      <w:r>
        <w:rPr>
          <w:rFonts w:ascii="Arial" w:cs="Arial" w:eastAsia="Arial" w:hAnsi="Arial"/>
          <w:sz w:val="22"/>
          <w:szCs w:val="22"/>
        </w:rPr>
        <w:t xml:space="preserve">Passes the driver test: it does not pretend the driver experience is something it is not</w:t>
      </w:r>
    </w:p>
    <w:p>
      <w:pPr>
        <w:pStyle w:val="ListParagraph"/>
        <w:numPr>
          <w:ilvl w:val="0"/>
          <w:numId w:val="2"/>
        </w:numPr>
        <w:spacing w:after="80"/>
      </w:pPr>
      <w:r>
        <w:rPr>
          <w:rFonts w:ascii="Arial" w:cs="Arial" w:eastAsia="Arial" w:hAnsi="Arial"/>
          <w:sz w:val="22"/>
          <w:szCs w:val="22"/>
        </w:rPr>
        <w:t xml:space="preserve">Passes the competitor test: it differentiates Uber from Google, Meta, Stripe, and well-funded startups</w:t>
      </w:r>
    </w:p>
    <w:p>
      <w:pPr>
        <w:pStyle w:val="ListParagraph"/>
        <w:numPr>
          <w:ilvl w:val="0"/>
          <w:numId w:val="2"/>
        </w:numPr>
        <w:spacing w:after="80"/>
      </w:pPr>
      <w:r>
        <w:rPr>
          <w:rFonts w:ascii="Arial" w:cs="Arial" w:eastAsia="Arial" w:hAnsi="Arial"/>
          <w:sz w:val="22"/>
          <w:szCs w:val="22"/>
        </w:rPr>
        <w:t xml:space="preserve">Passes the history test: it acknowledges 2017 without being imprisoned by it</w:t>
      </w:r>
    </w:p>
    <w:p>
      <w:pPr>
        <w:pStyle w:val="ListParagraph"/>
        <w:numPr>
          <w:ilvl w:val="0"/>
          <w:numId w:val="2"/>
        </w:numPr>
        <w:spacing w:after="80"/>
      </w:pPr>
      <w:r>
        <w:rPr>
          <w:rFonts w:ascii="Arial" w:cs="Arial" w:eastAsia="Arial" w:hAnsi="Arial"/>
          <w:sz w:val="22"/>
          <w:szCs w:val="22"/>
        </w:rPr>
        <w:t xml:space="preserve">Passes the intensity test: it is honest about what working at Uber demands</w:t>
      </w:r>
    </w:p>
    <w:p>
      <w:pPr>
        <w:spacing w:after="160"/>
      </w:pPr>
      <w:r>
        <w:rPr>
          <w:rFonts w:ascii="Arial" w:cs="Arial" w:eastAsia="Arial" w:hAnsi="Arial"/>
          <w:sz w:val="22"/>
          <w:szCs w:val="22"/>
        </w:rPr>
        <w:t xml:space="preserve">If such a proposition exists, define it. If it does not, say so, and recommend what must change operationally before it can.</w:t>
      </w:r>
    </w:p>
    <w:p>
      <w:r>
        <w:br w:type="page"/>
      </w:r>
    </w:p>
    <w:p>
      <w:pPr>
        <w:pStyle w:val="Heading1"/>
      </w:pPr>
      <w:r>
        <w:t xml:space="preserve">Appendix: Timeline of Key Events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800"/>
        <w:gridCol w:w="7226"/>
      </w:tblGrid>
      <w:tr>
        <w:tc>
          <w:tcPr>
            <w:tcW w:type="dxa" w:w="1800"/>
            <w:tcBorders>
              <w:top w:val="single" w:color="CCCCCC" w:sz="1"/>
              <w:left w:val="single" w:color="CCCCCC" w:sz="1"/>
              <w:bottom w:val="single" w:color="CCCCCC" w:sz="1"/>
              <w:right w:val="single" w:color="CCCCCC" w:sz="1"/>
            </w:tcBorders>
            <w:shd w:fill="7C183E" w:val="clear"/>
            <w:tcMar>
              <w:top w:type="dxa" w:w="80"/>
              <w:left w:type="dxa" w:w="120"/>
              <w:bottom w:type="dxa" w:w="80"/>
              <w:right w:type="dxa" w:w="120"/>
            </w:tcMar>
          </w:tcPr>
          <w:p>
            <w:r>
              <w:rPr>
                <w:rFonts w:ascii="Arial" w:cs="Arial" w:eastAsia="Arial" w:hAnsi="Arial"/>
                <w:b/>
                <w:bCs/>
                <w:color w:val="FFFFFF"/>
                <w:sz w:val="20"/>
                <w:szCs w:val="20"/>
              </w:rPr>
              <w:t xml:space="preserve">Date</w:t>
            </w:r>
          </w:p>
        </w:tc>
        <w:tc>
          <w:tcPr>
            <w:tcW w:type="dxa" w:w="7226"/>
            <w:tcBorders>
              <w:top w:val="single" w:color="CCCCCC" w:sz="1"/>
              <w:left w:val="single" w:color="CCCCCC" w:sz="1"/>
              <w:bottom w:val="single" w:color="CCCCCC" w:sz="1"/>
              <w:right w:val="single" w:color="CCCCCC" w:sz="1"/>
            </w:tcBorders>
            <w:shd w:fill="7C183E" w:val="clear"/>
            <w:tcMar>
              <w:top w:type="dxa" w:w="80"/>
              <w:left w:type="dxa" w:w="120"/>
              <w:bottom w:type="dxa" w:w="80"/>
              <w:right w:type="dxa" w:w="120"/>
            </w:tcMar>
          </w:tcPr>
          <w:p>
            <w:r>
              <w:rPr>
                <w:rFonts w:ascii="Arial" w:cs="Arial" w:eastAsia="Arial" w:hAnsi="Arial"/>
                <w:b/>
                <w:bCs/>
                <w:color w:val="FFFFFF"/>
                <w:sz w:val="20"/>
                <w:szCs w:val="20"/>
              </w:rPr>
              <w:t xml:space="preserve">Event</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Feb 2017</w:t>
            </w:r>
          </w:p>
        </w:tc>
        <w:tc>
          <w:tcPr>
            <w:tcW w:type="dxa" w:w="72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Susan Fowler publishes blog post. #DeleteUber trends.</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Feb 2017</w:t>
            </w:r>
          </w:p>
        </w:tc>
        <w:tc>
          <w:tcPr>
            <w:tcW w:type="dxa" w:w="72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Dashcam video of Kalanick berating driver goes viral.</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Feb 2017</w:t>
            </w:r>
          </w:p>
        </w:tc>
        <w:tc>
          <w:tcPr>
            <w:tcW w:type="dxa" w:w="72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SVP of Engineering Amit Singhal forced out over undisclosed harassment claim.</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Mar 2017</w:t>
            </w:r>
          </w:p>
        </w:tc>
        <w:tc>
          <w:tcPr>
            <w:tcW w:type="dxa" w:w="72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New York Times reveals Greyball tool used to evade law enforcement.</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Jun 2017</w:t>
            </w:r>
          </w:p>
        </w:tc>
        <w:tc>
          <w:tcPr>
            <w:tcW w:type="dxa" w:w="72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Holder Report published with 47 recommendations. 20+ employees fired.</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Jun 2017</w:t>
            </w:r>
          </w:p>
        </w:tc>
        <w:tc>
          <w:tcPr>
            <w:tcW w:type="dxa" w:w="72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Kalanick takes leave of absence, then resigns under investor pressure.</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Aug 2017</w:t>
            </w:r>
          </w:p>
        </w:tc>
        <w:tc>
          <w:tcPr>
            <w:tcW w:type="dxa" w:w="72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Dara Khosrowshahi appointed CEO.</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Sep 2017</w:t>
            </w:r>
          </w:p>
        </w:tc>
        <w:tc>
          <w:tcPr>
            <w:tcW w:type="dxa" w:w="72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London revokes Uber operating licence.</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Nov 2017</w:t>
            </w:r>
          </w:p>
        </w:tc>
        <w:tc>
          <w:tcPr>
            <w:tcW w:type="dxa" w:w="72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Khosrowshahi publishes 8 new cultural norms developed with employees.</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Feb 2018</w:t>
            </w:r>
          </w:p>
        </w:tc>
        <w:tc>
          <w:tcPr>
            <w:tcW w:type="dxa" w:w="72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Uber settles Waymo trade-secret lawsuit.</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Jun 2018</w:t>
            </w:r>
          </w:p>
        </w:tc>
        <w:tc>
          <w:tcPr>
            <w:tcW w:type="dxa" w:w="72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London licence restored after successful appeal.</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May 2019</w:t>
            </w:r>
          </w:p>
        </w:tc>
        <w:tc>
          <w:tcPr>
            <w:tcW w:type="dxa" w:w="72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Uber IPO. Largest first-day dollar loss in history.</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May 2020</w:t>
            </w:r>
          </w:p>
        </w:tc>
        <w:tc>
          <w:tcPr>
            <w:tcW w:type="dxa" w:w="72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COVID-19 layoffs: 14% of workforce (6,700 employees).</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Feb 2021</w:t>
            </w:r>
          </w:p>
        </w:tc>
        <w:tc>
          <w:tcPr>
            <w:tcW w:type="dxa" w:w="72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UK Supreme Court rules Uber drivers are workers, not contractors.</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Jul 2022</w:t>
            </w:r>
          </w:p>
        </w:tc>
        <w:tc>
          <w:tcPr>
            <w:tcW w:type="dxa" w:w="72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Uber Files: 124,000 leaked internal documents published by The Guardian.</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Feb 2023</w:t>
            </w:r>
          </w:p>
        </w:tc>
        <w:tc>
          <w:tcPr>
            <w:tcW w:type="dxa" w:w="72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0"/>
                <w:szCs w:val="20"/>
              </w:rPr>
              <w:t xml:space="preserve">Uber reports first annual operating profit.</w:t>
            </w:r>
          </w:p>
        </w:tc>
      </w:tr>
    </w:tbl>
    <w:p>
      <w:pPr>
        <w:pBdr>
          <w:bottom w:val="single" w:color="CCCCCC" w:sz="2" w:space="1"/>
        </w:pBdr>
        <w:spacing w:before="600"/>
      </w:pPr>
    </w:p>
    <w:p>
      <w:pPr>
        <w:spacing w:before="200"/>
      </w:pPr>
      <w:r>
        <w:rPr>
          <w:rFonts w:ascii="Arial" w:cs="Arial" w:eastAsia="Arial" w:hAnsi="Arial"/>
          <w:i/>
          <w:iCs/>
          <w:color w:val="666666"/>
          <w:sz w:val="18"/>
          <w:szCs w:val="18"/>
        </w:rPr>
        <w:t xml:space="preserve">This document is a fictional case study created for Employer Threader demonstration purposes. It draws on publicly available information about Uber Technologies and is not affiliated with or endorsed by Uber.</w:t>
      </w:r>
    </w:p>
    <w:sectPr>
      <w:headerReference w:type="default" r:id="rId6"/>
      <w:footerReference w:type="default" r:id="rId7"/>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tabs>
        <w:tab w:val="right" w:pos="9026"/>
      </w:tabs>
    </w:pPr>
    <w:r>
      <w:rPr>
        <w:rFonts w:ascii="Arial" w:cs="Arial" w:eastAsia="Arial" w:hAnsi="Arial"/>
        <w:color w:val="666666"/>
        <w:sz w:val="16"/>
        <w:szCs w:val="16"/>
      </w:rPr>
      <w:t xml:space="preserve">Uber Technologies: Cultural Reset</w:t>
    </w:r>
    <w:r>
      <w:rPr>
        <w:rFonts w:ascii="Arial" w:cs="Arial" w:eastAsia="Arial" w:hAnsi="Arial"/>
        <w:color w:val="666666"/>
        <w:sz w:val="16"/>
        <w:szCs w:val="16"/>
      </w:rPr>
      <w:t xml:space="preserve">	Page </w:t>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tabs>
        <w:tab w:val="right" w:pos="9026"/>
      </w:tabs>
    </w:pPr>
    <w:r>
      <w:rPr>
        <w:rFonts w:ascii="Arial" w:cs="Arial" w:eastAsia="Arial" w:hAnsi="Arial"/>
        <w:color w:val="666666"/>
        <w:sz w:val="16"/>
        <w:szCs w:val="16"/>
      </w:rPr>
      <w:t xml:space="preserve">CONFIDENTIAL</w:t>
    </w:r>
    <w:r>
      <w:rPr>
        <w:rFonts w:ascii="Arial" w:cs="Arial" w:eastAsia="Arial" w:hAnsi="Arial"/>
        <w:color w:val="666666"/>
        <w:sz w:val="16"/>
        <w:szCs w:val="16"/>
      </w:rPr>
      <w:t xml:space="preserve">	Employer Threader Case Study</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60" w:after="240"/>
      <w:outlineLvl w:val="0"/>
    </w:pPr>
    <w:rPr>
      <w:rFonts w:ascii="Arial" w:cs="Arial" w:eastAsia="Arial" w:hAnsi="Arial"/>
      <w:b/>
      <w:bCs/>
      <w:color w:val="7C183E"/>
      <w:sz w:val="32"/>
      <w:szCs w:val="32"/>
    </w:rPr>
  </w:style>
  <w:style w:type="paragraph" w:styleId="Heading2">
    <w:name w:val="Heading 2"/>
    <w:basedOn w:val="Normal"/>
    <w:next w:val="Normal"/>
    <w:qFormat/>
    <w:pPr>
      <w:spacing w:before="240" w:after="160"/>
      <w:outlineLvl w:val="1"/>
    </w:pPr>
    <w:rPr>
      <w:rFonts w:ascii="Arial" w:cs="Arial" w:eastAsia="Arial" w:hAnsi="Arial"/>
      <w:b/>
      <w:bCs/>
      <w:color w:val="7C183E"/>
      <w:sz w:val="26"/>
      <w:szCs w:val="26"/>
    </w:rPr>
  </w:style>
  <w:style w:type="paragraph" w:styleId="Heading3">
    <w:name w:val="Heading 3"/>
    <w:basedOn w:val="Normal"/>
    <w:next w:val="Normal"/>
    <w:qFormat/>
    <w:pPr>
      <w:spacing w:before="200" w:after="120"/>
      <w:outlineLvl w:val="2"/>
    </w:pPr>
    <w:rPr>
      <w:rFonts w:ascii="Arial" w:cs="Arial" w:eastAsia="Arial" w:hAnsi="Arial"/>
      <w:b/>
      <w:bCs/>
      <w:color w:val="0070B0"/>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2026-02-20T10:36:45.111Z</dcterms:created>
  <dcterms:modified xsi:type="dcterms:W3CDTF">2026-02-20T10:36:45.112Z</dcterms:modified>
</cp:coreProperties>
</file>

<file path=docProps/custom.xml><?xml version="1.0" encoding="utf-8"?>
<Properties xmlns="http://schemas.openxmlformats.org/officeDocument/2006/custom-properties" xmlns:vt="http://schemas.openxmlformats.org/officeDocument/2006/docPropsVTypes"/>
</file>